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4D734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Приложение 2</w:t>
      </w:r>
    </w:p>
    <w:p w14:paraId="73F0B95C">
      <w:pPr>
        <w:pStyle w:val="4"/>
        <w:jc w:val="right"/>
        <w:rPr>
          <w:b/>
          <w:caps/>
          <w:sz w:val="24"/>
          <w:szCs w:val="28"/>
        </w:rPr>
      </w:pPr>
    </w:p>
    <w:p w14:paraId="7503E598">
      <w:pPr>
        <w:pStyle w:val="4"/>
        <w:rPr>
          <w:b/>
          <w:caps/>
          <w:szCs w:val="28"/>
        </w:rPr>
      </w:pPr>
      <w:r>
        <w:rPr>
          <w:b/>
          <w:szCs w:val="28"/>
        </w:rPr>
        <w:t>Учебно – воспитательный план</w:t>
      </w:r>
    </w:p>
    <w:p w14:paraId="318BFD11">
      <w:pPr>
        <w:pStyle w:val="4"/>
        <w:rPr>
          <w:b/>
          <w:caps/>
          <w:szCs w:val="28"/>
        </w:rPr>
      </w:pPr>
      <w:r>
        <w:rPr>
          <w:b/>
          <w:szCs w:val="28"/>
        </w:rPr>
        <w:t>объединения</w:t>
      </w:r>
      <w:r>
        <w:rPr>
          <w:b/>
          <w:caps/>
          <w:szCs w:val="28"/>
        </w:rPr>
        <w:t xml:space="preserve"> </w:t>
      </w:r>
    </w:p>
    <w:p w14:paraId="627850F6">
      <w:pPr>
        <w:pStyle w:val="4"/>
        <w:rPr>
          <w:b/>
          <w:caps/>
          <w:szCs w:val="28"/>
        </w:rPr>
      </w:pPr>
      <w:r>
        <w:rPr>
          <w:b/>
          <w:szCs w:val="28"/>
        </w:rPr>
        <w:t>«</w:t>
      </w:r>
      <w:r>
        <w:rPr>
          <w:b/>
          <w:szCs w:val="28"/>
          <w:lang w:val="ru-RU"/>
        </w:rPr>
        <w:t>Мастерская</w:t>
      </w:r>
      <w:r>
        <w:rPr>
          <w:rFonts w:hint="default"/>
          <w:b/>
          <w:szCs w:val="28"/>
          <w:lang w:val="ru-RU"/>
        </w:rPr>
        <w:t xml:space="preserve"> чудес</w:t>
      </w:r>
      <w:r>
        <w:rPr>
          <w:b/>
          <w:szCs w:val="28"/>
        </w:rPr>
        <w:t>»</w:t>
      </w:r>
    </w:p>
    <w:p w14:paraId="3CC6DAC3">
      <w:pPr>
        <w:pStyle w:val="4"/>
        <w:rPr>
          <w:b/>
          <w:caps/>
          <w:sz w:val="24"/>
          <w:szCs w:val="28"/>
        </w:rPr>
      </w:pPr>
      <w:r>
        <w:rPr>
          <w:b/>
          <w:sz w:val="24"/>
          <w:szCs w:val="28"/>
        </w:rPr>
        <w:t xml:space="preserve">на </w:t>
      </w:r>
      <w:r>
        <w:rPr>
          <w:b/>
          <w:caps/>
          <w:sz w:val="24"/>
          <w:szCs w:val="28"/>
        </w:rPr>
        <w:t xml:space="preserve">2025 – 2026 </w:t>
      </w:r>
      <w:r>
        <w:rPr>
          <w:b/>
          <w:sz w:val="24"/>
          <w:szCs w:val="28"/>
        </w:rPr>
        <w:t>учебный год</w:t>
      </w:r>
    </w:p>
    <w:p w14:paraId="33C34C2C">
      <w:pPr>
        <w:spacing w:after="0" w:line="240" w:lineRule="auto"/>
        <w:jc w:val="center"/>
        <w:rPr>
          <w:rFonts w:ascii="Times New Roman" w:hAnsi="Times New Roman" w:eastAsia="Times New Roman"/>
          <w:sz w:val="24"/>
          <w:szCs w:val="28"/>
        </w:rPr>
      </w:pPr>
      <w:r>
        <w:rPr>
          <w:rFonts w:ascii="Times New Roman" w:hAnsi="Times New Roman" w:eastAsia="Times New Roman"/>
          <w:color w:val="000000"/>
          <w:sz w:val="24"/>
          <w:szCs w:val="28"/>
        </w:rPr>
        <w:t>педагог дополнительного образования</w:t>
      </w:r>
    </w:p>
    <w:p w14:paraId="664E0BF3">
      <w:pPr>
        <w:spacing w:after="0" w:line="240" w:lineRule="auto"/>
        <w:jc w:val="center"/>
        <w:rPr>
          <w:rFonts w:hint="default" w:ascii="Times New Roman" w:hAnsi="Times New Roman" w:eastAsia="Times New Roman"/>
          <w:b/>
          <w:color w:val="000000"/>
          <w:sz w:val="24"/>
          <w:szCs w:val="28"/>
          <w:lang w:val="ru-RU"/>
        </w:rPr>
      </w:pPr>
      <w:r>
        <w:rPr>
          <w:rFonts w:hint="default" w:ascii="Times New Roman" w:hAnsi="Times New Roman" w:eastAsia="Times New Roman"/>
          <w:b/>
          <w:color w:val="000000"/>
          <w:sz w:val="24"/>
          <w:szCs w:val="28"/>
          <w:lang w:val="ru-RU"/>
        </w:rPr>
        <w:t>Кузнецов Пётр Николаевич</w:t>
      </w:r>
    </w:p>
    <w:p w14:paraId="5B2D4C8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3DED7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14:paraId="46F583A7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3467"/>
        <w:gridCol w:w="5477"/>
      </w:tblGrid>
      <w:tr w14:paraId="21B4E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" w:type="dxa"/>
          </w:tcPr>
          <w:p w14:paraId="53C874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67" w:type="dxa"/>
          </w:tcPr>
          <w:p w14:paraId="4C360C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Источники планирования</w:t>
            </w:r>
          </w:p>
        </w:tc>
        <w:tc>
          <w:tcPr>
            <w:tcW w:w="5477" w:type="dxa"/>
          </w:tcPr>
          <w:p w14:paraId="508C77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Авторская дополнительная общеобразовательная общеразвивающая программа «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Робототехника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37DFD9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Календарь массовых мероприятий ЦДО</w:t>
            </w:r>
          </w:p>
        </w:tc>
      </w:tr>
      <w:tr w14:paraId="21154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" w:type="dxa"/>
          </w:tcPr>
          <w:p w14:paraId="33B0A7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67" w:type="dxa"/>
          </w:tcPr>
          <w:p w14:paraId="1B1F4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Объем педагогической нагрузки</w:t>
            </w:r>
          </w:p>
        </w:tc>
        <w:tc>
          <w:tcPr>
            <w:tcW w:w="5477" w:type="dxa"/>
          </w:tcPr>
          <w:p w14:paraId="1B0EC7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 часа для каждой группы</w:t>
            </w:r>
          </w:p>
        </w:tc>
      </w:tr>
      <w:tr w14:paraId="50317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" w:type="dxa"/>
          </w:tcPr>
          <w:p w14:paraId="49231E0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67" w:type="dxa"/>
          </w:tcPr>
          <w:p w14:paraId="634430EF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групп</w:t>
            </w:r>
          </w:p>
        </w:tc>
        <w:tc>
          <w:tcPr>
            <w:tcW w:w="5477" w:type="dxa"/>
          </w:tcPr>
          <w:p w14:paraId="4A162FB8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14:paraId="7132E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" w:type="dxa"/>
          </w:tcPr>
          <w:p w14:paraId="14FF3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67" w:type="dxa"/>
          </w:tcPr>
          <w:p w14:paraId="1E5299E6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Количество недельных часов</w:t>
            </w:r>
          </w:p>
        </w:tc>
        <w:tc>
          <w:tcPr>
            <w:tcW w:w="5477" w:type="dxa"/>
          </w:tcPr>
          <w:p w14:paraId="61E6E0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недельных часов</w:t>
            </w:r>
          </w:p>
        </w:tc>
      </w:tr>
      <w:tr w14:paraId="325C8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" w:type="dxa"/>
          </w:tcPr>
          <w:p w14:paraId="49BEAE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67" w:type="dxa"/>
          </w:tcPr>
          <w:p w14:paraId="332FA2E5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Общее количество обучающихся</w:t>
            </w:r>
          </w:p>
        </w:tc>
        <w:tc>
          <w:tcPr>
            <w:tcW w:w="5477" w:type="dxa"/>
          </w:tcPr>
          <w:p w14:paraId="4588F645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10</w:t>
            </w:r>
          </w:p>
        </w:tc>
      </w:tr>
      <w:tr w14:paraId="19A60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" w:type="dxa"/>
          </w:tcPr>
          <w:p w14:paraId="23E8EB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67" w:type="dxa"/>
          </w:tcPr>
          <w:p w14:paraId="39A6DCD0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Социальный паспорт групп</w:t>
            </w:r>
          </w:p>
        </w:tc>
        <w:tc>
          <w:tcPr>
            <w:tcW w:w="5477" w:type="dxa"/>
          </w:tcPr>
          <w:p w14:paraId="5171E6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1</w:t>
            </w:r>
          </w:p>
        </w:tc>
      </w:tr>
    </w:tbl>
    <w:p w14:paraId="107B279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90A87E4">
      <w:pPr>
        <w:spacing w:before="120"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Возрастной состав обучающихся, человек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"/>
        <w:gridCol w:w="288"/>
        <w:gridCol w:w="314"/>
        <w:gridCol w:w="289"/>
        <w:gridCol w:w="315"/>
        <w:gridCol w:w="289"/>
        <w:gridCol w:w="315"/>
        <w:gridCol w:w="289"/>
        <w:gridCol w:w="315"/>
        <w:gridCol w:w="289"/>
        <w:gridCol w:w="315"/>
        <w:gridCol w:w="289"/>
        <w:gridCol w:w="315"/>
        <w:gridCol w:w="289"/>
        <w:gridCol w:w="315"/>
        <w:gridCol w:w="289"/>
        <w:gridCol w:w="315"/>
        <w:gridCol w:w="312"/>
        <w:gridCol w:w="315"/>
        <w:gridCol w:w="312"/>
        <w:gridCol w:w="315"/>
        <w:gridCol w:w="312"/>
        <w:gridCol w:w="315"/>
        <w:gridCol w:w="289"/>
        <w:gridCol w:w="315"/>
        <w:gridCol w:w="289"/>
        <w:gridCol w:w="315"/>
        <w:gridCol w:w="289"/>
      </w:tblGrid>
      <w:tr w14:paraId="79277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180" w:type="dxa"/>
            <w:gridSpan w:val="28"/>
          </w:tcPr>
          <w:p w14:paraId="561AEA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Число полных лет по состоянию на 1 сентября 2025 года</w:t>
            </w:r>
          </w:p>
        </w:tc>
      </w:tr>
      <w:tr w14:paraId="7968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04" w:type="dxa"/>
            <w:gridSpan w:val="2"/>
          </w:tcPr>
          <w:p w14:paraId="65FAF22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4" w:type="dxa"/>
            <w:gridSpan w:val="2"/>
          </w:tcPr>
          <w:p w14:paraId="5822907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4" w:type="dxa"/>
            <w:gridSpan w:val="2"/>
          </w:tcPr>
          <w:p w14:paraId="1E1B5BD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4" w:type="dxa"/>
            <w:gridSpan w:val="2"/>
          </w:tcPr>
          <w:p w14:paraId="46661CA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6" w:type="dxa"/>
            <w:gridSpan w:val="2"/>
          </w:tcPr>
          <w:p w14:paraId="48C6145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6" w:type="dxa"/>
            <w:gridSpan w:val="2"/>
          </w:tcPr>
          <w:p w14:paraId="146D354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42" w:type="dxa"/>
            <w:gridSpan w:val="2"/>
          </w:tcPr>
          <w:p w14:paraId="0D06CF6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2" w:type="dxa"/>
            <w:gridSpan w:val="2"/>
          </w:tcPr>
          <w:p w14:paraId="49CA2C2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42" w:type="dxa"/>
            <w:gridSpan w:val="2"/>
          </w:tcPr>
          <w:p w14:paraId="32562BB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42" w:type="dxa"/>
            <w:gridSpan w:val="2"/>
          </w:tcPr>
          <w:p w14:paraId="065ED10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42" w:type="dxa"/>
            <w:gridSpan w:val="2"/>
          </w:tcPr>
          <w:p w14:paraId="0E61BB2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42" w:type="dxa"/>
            <w:gridSpan w:val="2"/>
          </w:tcPr>
          <w:p w14:paraId="20FBB77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2" w:type="dxa"/>
            <w:gridSpan w:val="2"/>
          </w:tcPr>
          <w:p w14:paraId="24A12F2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58" w:type="dxa"/>
            <w:gridSpan w:val="2"/>
          </w:tcPr>
          <w:p w14:paraId="4082577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17</w:t>
            </w:r>
          </w:p>
        </w:tc>
      </w:tr>
      <w:tr w14:paraId="7DCA0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04" w:type="dxa"/>
            <w:gridSpan w:val="2"/>
          </w:tcPr>
          <w:p w14:paraId="150741DB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4" w:type="dxa"/>
            <w:gridSpan w:val="2"/>
          </w:tcPr>
          <w:p w14:paraId="101680E9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4" w:type="dxa"/>
            <w:gridSpan w:val="2"/>
          </w:tcPr>
          <w:p w14:paraId="3520476C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4" w:type="dxa"/>
            <w:gridSpan w:val="2"/>
          </w:tcPr>
          <w:p w14:paraId="132EE1C8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6" w:type="dxa"/>
            <w:gridSpan w:val="2"/>
          </w:tcPr>
          <w:p w14:paraId="1C55D16D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006" w:type="dxa"/>
            <w:gridSpan w:val="2"/>
          </w:tcPr>
          <w:p w14:paraId="0796C7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09AFB67B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45AE5E97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0802B230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271D75CE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773C9533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6277D559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42" w:type="dxa"/>
            <w:gridSpan w:val="2"/>
          </w:tcPr>
          <w:p w14:paraId="12BF1920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  <w:tc>
          <w:tcPr>
            <w:tcW w:w="1158" w:type="dxa"/>
            <w:gridSpan w:val="2"/>
          </w:tcPr>
          <w:p w14:paraId="65B4E435">
            <w:pPr>
              <w:jc w:val="center"/>
              <w:rPr>
                <w:rFonts w:ascii="Times New Roman" w:hAnsi="Times New Roman"/>
                <w:sz w:val="32"/>
                <w:szCs w:val="24"/>
                <w:lang w:eastAsia="ru-RU"/>
              </w:rPr>
            </w:pPr>
          </w:p>
        </w:tc>
      </w:tr>
      <w:tr w14:paraId="5BF2E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17" w:type="dxa"/>
          <w:trHeight w:val="548" w:hRule="atLeast"/>
        </w:trPr>
        <w:tc>
          <w:tcPr>
            <w:tcW w:w="505" w:type="dxa"/>
          </w:tcPr>
          <w:p w14:paraId="140F9E1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</w:tcPr>
          <w:p w14:paraId="235A4BC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5" w:type="dxa"/>
          </w:tcPr>
          <w:p w14:paraId="7291B1E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</w:tcPr>
          <w:p w14:paraId="0630452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5" w:type="dxa"/>
          </w:tcPr>
          <w:p w14:paraId="4AE7C4E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</w:tcPr>
          <w:p w14:paraId="1A8DC1B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5" w:type="dxa"/>
          </w:tcPr>
          <w:p w14:paraId="75CBC01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99" w:type="dxa"/>
          </w:tcPr>
          <w:p w14:paraId="4599301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6" w:type="dxa"/>
          </w:tcPr>
          <w:p w14:paraId="26A38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00" w:type="dxa"/>
          </w:tcPr>
          <w:p w14:paraId="10F3783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06" w:type="dxa"/>
          </w:tcPr>
          <w:p w14:paraId="6760C05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00" w:type="dxa"/>
          </w:tcPr>
          <w:p w14:paraId="45BF0CF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746B42B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10B24D2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7F8AB84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7EF5FE2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453B0A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4331B85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4E0EDD44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32B24F2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7AB3C77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6B37218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57E3159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62FE875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5D7EBB3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9" w:type="dxa"/>
          </w:tcPr>
          <w:p w14:paraId="403FD18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73" w:type="dxa"/>
          </w:tcPr>
          <w:p w14:paraId="44B46E1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68" w:type="dxa"/>
          </w:tcPr>
          <w:p w14:paraId="3854AC3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</w:t>
            </w:r>
          </w:p>
        </w:tc>
      </w:tr>
      <w:tr w14:paraId="0B99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17" w:type="dxa"/>
          <w:trHeight w:val="548" w:hRule="atLeast"/>
        </w:trPr>
        <w:tc>
          <w:tcPr>
            <w:tcW w:w="505" w:type="dxa"/>
          </w:tcPr>
          <w:p w14:paraId="73C17E4B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499" w:type="dxa"/>
          </w:tcPr>
          <w:p w14:paraId="2F2EFC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3C63A3A6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499" w:type="dxa"/>
          </w:tcPr>
          <w:p w14:paraId="3E119DE8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6845990E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499" w:type="dxa"/>
          </w:tcPr>
          <w:p w14:paraId="604BE21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5AC0A5B7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499" w:type="dxa"/>
          </w:tcPr>
          <w:p w14:paraId="19493D7B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6" w:type="dxa"/>
          </w:tcPr>
          <w:p w14:paraId="5E7710DB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1A7BBE80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6" w:type="dxa"/>
          </w:tcPr>
          <w:p w14:paraId="18A79FA1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7BCB74CE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14:paraId="655B86FC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14:paraId="65788AD0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14:paraId="06ED65DF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69" w:type="dxa"/>
          </w:tcPr>
          <w:p w14:paraId="6B9DC90C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14:paraId="7041E09C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14:paraId="1A98DDE0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73" w:type="dxa"/>
          </w:tcPr>
          <w:p w14:paraId="78055AB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14:paraId="31BE72ED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73" w:type="dxa"/>
          </w:tcPr>
          <w:p w14:paraId="02D8FBA6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3</w:t>
            </w:r>
          </w:p>
        </w:tc>
        <w:tc>
          <w:tcPr>
            <w:tcW w:w="569" w:type="dxa"/>
          </w:tcPr>
          <w:p w14:paraId="22D79562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73" w:type="dxa"/>
          </w:tcPr>
          <w:p w14:paraId="2844D6B2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2</w:t>
            </w:r>
          </w:p>
        </w:tc>
        <w:tc>
          <w:tcPr>
            <w:tcW w:w="569" w:type="dxa"/>
          </w:tcPr>
          <w:p w14:paraId="2A47078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14:paraId="29E2564B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69" w:type="dxa"/>
          </w:tcPr>
          <w:p w14:paraId="544DA3EB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  <w:tc>
          <w:tcPr>
            <w:tcW w:w="573" w:type="dxa"/>
          </w:tcPr>
          <w:p w14:paraId="56FA0109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32"/>
                <w:szCs w:val="24"/>
                <w:lang w:eastAsia="ru-RU"/>
              </w:rPr>
              <w:t>1</w:t>
            </w:r>
          </w:p>
        </w:tc>
        <w:tc>
          <w:tcPr>
            <w:tcW w:w="568" w:type="dxa"/>
          </w:tcPr>
          <w:p w14:paraId="30E9F4DB">
            <w:pPr>
              <w:jc w:val="center"/>
              <w:rPr>
                <w:rFonts w:ascii="Times New Roman" w:hAnsi="Times New Roman"/>
                <w:b/>
                <w:sz w:val="32"/>
                <w:szCs w:val="24"/>
                <w:lang w:eastAsia="ru-RU"/>
              </w:rPr>
            </w:pPr>
          </w:p>
        </w:tc>
      </w:tr>
    </w:tbl>
    <w:tbl>
      <w:tblPr>
        <w:tblStyle w:val="5"/>
        <w:tblpPr w:leftFromText="180" w:rightFromText="180" w:vertAnchor="text" w:horzAnchor="page" w:tblpX="96" w:tblpY="1281"/>
        <w:tblOverlap w:val="never"/>
        <w:tblW w:w="11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488"/>
        <w:gridCol w:w="488"/>
        <w:gridCol w:w="491"/>
        <w:gridCol w:w="539"/>
        <w:gridCol w:w="560"/>
        <w:gridCol w:w="560"/>
        <w:gridCol w:w="561"/>
        <w:gridCol w:w="1082"/>
        <w:gridCol w:w="354"/>
        <w:gridCol w:w="1156"/>
        <w:gridCol w:w="713"/>
        <w:gridCol w:w="656"/>
        <w:gridCol w:w="1232"/>
        <w:gridCol w:w="554"/>
        <w:gridCol w:w="539"/>
        <w:gridCol w:w="1080"/>
      </w:tblGrid>
      <w:tr w14:paraId="2C531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51" w:type="dxa"/>
            <w:gridSpan w:val="4"/>
          </w:tcPr>
          <w:p w14:paraId="5CD75798">
            <w:pPr>
              <w:spacing w:after="0" w:line="240" w:lineRule="auto"/>
              <w:ind w:right="394" w:rightChars="179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личество обучающихся по годам обучения (ед.)</w:t>
            </w:r>
          </w:p>
        </w:tc>
        <w:tc>
          <w:tcPr>
            <w:tcW w:w="2220" w:type="dxa"/>
            <w:gridSpan w:val="4"/>
          </w:tcPr>
          <w:p w14:paraId="15F88E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Национальность</w:t>
            </w:r>
          </w:p>
          <w:p w14:paraId="47FA810C">
            <w:pPr>
              <w:spacing w:after="0" w:line="240" w:lineRule="auto"/>
              <w:ind w:right="768" w:rightChars="349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(ед.)</w:t>
            </w:r>
          </w:p>
        </w:tc>
        <w:tc>
          <w:tcPr>
            <w:tcW w:w="1436" w:type="dxa"/>
            <w:gridSpan w:val="2"/>
          </w:tcPr>
          <w:p w14:paraId="0D1963E6">
            <w:pPr>
              <w:spacing w:after="0" w:line="240" w:lineRule="auto"/>
              <w:ind w:right="440" w:rightChars="200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Дети с ОВЗ (ФИО)</w:t>
            </w:r>
          </w:p>
        </w:tc>
        <w:tc>
          <w:tcPr>
            <w:tcW w:w="1869" w:type="dxa"/>
            <w:gridSpan w:val="2"/>
          </w:tcPr>
          <w:p w14:paraId="05306C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Дети инвалиды (ФИО)</w:t>
            </w:r>
          </w:p>
        </w:tc>
        <w:tc>
          <w:tcPr>
            <w:tcW w:w="656" w:type="dxa"/>
            <w:vMerge w:val="restart"/>
          </w:tcPr>
          <w:p w14:paraId="684C77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Состоят на учете в КДН, школе</w:t>
            </w:r>
          </w:p>
          <w:p w14:paraId="13834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(ФИО)</w:t>
            </w:r>
          </w:p>
        </w:tc>
        <w:tc>
          <w:tcPr>
            <w:tcW w:w="2325" w:type="dxa"/>
            <w:gridSpan w:val="3"/>
          </w:tcPr>
          <w:p w14:paraId="1544F6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Социальное положение семьи</w:t>
            </w:r>
          </w:p>
          <w:p w14:paraId="2077722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(ФИО)</w:t>
            </w:r>
          </w:p>
        </w:tc>
        <w:tc>
          <w:tcPr>
            <w:tcW w:w="1080" w:type="dxa"/>
          </w:tcPr>
          <w:p w14:paraId="04ED1D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Дети, родители которых на СВО</w:t>
            </w:r>
          </w:p>
        </w:tc>
      </w:tr>
      <w:tr w14:paraId="59AE8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484" w:type="dxa"/>
            <w:textDirection w:val="btLr"/>
          </w:tcPr>
          <w:p w14:paraId="0951547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1 год обуч.</w:t>
            </w:r>
          </w:p>
        </w:tc>
        <w:tc>
          <w:tcPr>
            <w:tcW w:w="488" w:type="dxa"/>
            <w:textDirection w:val="btLr"/>
          </w:tcPr>
          <w:p w14:paraId="1B5CBC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2 год обуч.</w:t>
            </w:r>
          </w:p>
        </w:tc>
        <w:tc>
          <w:tcPr>
            <w:tcW w:w="488" w:type="dxa"/>
            <w:textDirection w:val="btLr"/>
          </w:tcPr>
          <w:p w14:paraId="06E5035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3 год обуч.</w:t>
            </w:r>
          </w:p>
        </w:tc>
        <w:tc>
          <w:tcPr>
            <w:tcW w:w="491" w:type="dxa"/>
            <w:textDirection w:val="btLr"/>
          </w:tcPr>
          <w:p w14:paraId="2F75D70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 xml:space="preserve">более 3 лет  </w:t>
            </w:r>
          </w:p>
        </w:tc>
        <w:tc>
          <w:tcPr>
            <w:tcW w:w="539" w:type="dxa"/>
            <w:textDirection w:val="btLr"/>
          </w:tcPr>
          <w:p w14:paraId="3447772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русские</w:t>
            </w:r>
          </w:p>
        </w:tc>
        <w:tc>
          <w:tcPr>
            <w:tcW w:w="560" w:type="dxa"/>
            <w:textDirection w:val="btLr"/>
          </w:tcPr>
          <w:p w14:paraId="3EB469D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татары</w:t>
            </w:r>
          </w:p>
        </w:tc>
        <w:tc>
          <w:tcPr>
            <w:tcW w:w="560" w:type="dxa"/>
            <w:textDirection w:val="btLr"/>
          </w:tcPr>
          <w:p w14:paraId="0CB3C8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чуваши</w:t>
            </w:r>
          </w:p>
        </w:tc>
        <w:tc>
          <w:tcPr>
            <w:tcW w:w="561" w:type="dxa"/>
            <w:textDirection w:val="btLr"/>
          </w:tcPr>
          <w:p w14:paraId="4C38664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мордва</w:t>
            </w:r>
          </w:p>
        </w:tc>
        <w:tc>
          <w:tcPr>
            <w:tcW w:w="1082" w:type="dxa"/>
          </w:tcPr>
          <w:p w14:paraId="02F1FF87">
            <w:pPr>
              <w:spacing w:after="0" w:line="240" w:lineRule="auto"/>
              <w:ind w:right="526" w:rightChars="239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Из них мальчиков</w:t>
            </w:r>
          </w:p>
        </w:tc>
        <w:tc>
          <w:tcPr>
            <w:tcW w:w="354" w:type="dxa"/>
          </w:tcPr>
          <w:p w14:paraId="28F92C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Из них девочек</w:t>
            </w:r>
          </w:p>
        </w:tc>
        <w:tc>
          <w:tcPr>
            <w:tcW w:w="1156" w:type="dxa"/>
          </w:tcPr>
          <w:p w14:paraId="7FCA2F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Из них мальчиков</w:t>
            </w:r>
          </w:p>
        </w:tc>
        <w:tc>
          <w:tcPr>
            <w:tcW w:w="713" w:type="dxa"/>
          </w:tcPr>
          <w:p w14:paraId="4FA65D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Из них девочек</w:t>
            </w:r>
          </w:p>
        </w:tc>
        <w:tc>
          <w:tcPr>
            <w:tcW w:w="656" w:type="dxa"/>
            <w:vMerge w:val="continue"/>
          </w:tcPr>
          <w:p w14:paraId="0DACE5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2" w:type="dxa"/>
            <w:textDirection w:val="btLr"/>
          </w:tcPr>
          <w:p w14:paraId="0362B16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Многодетные</w:t>
            </w:r>
          </w:p>
        </w:tc>
        <w:tc>
          <w:tcPr>
            <w:tcW w:w="554" w:type="dxa"/>
            <w:textDirection w:val="btLr"/>
          </w:tcPr>
          <w:p w14:paraId="75D518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Приемные</w:t>
            </w:r>
          </w:p>
        </w:tc>
        <w:tc>
          <w:tcPr>
            <w:tcW w:w="539" w:type="dxa"/>
            <w:textDirection w:val="btLr"/>
          </w:tcPr>
          <w:p w14:paraId="7177DBA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Неполные</w:t>
            </w:r>
          </w:p>
        </w:tc>
        <w:tc>
          <w:tcPr>
            <w:tcW w:w="1080" w:type="dxa"/>
            <w:textDirection w:val="btLr"/>
          </w:tcPr>
          <w:p w14:paraId="7615E8D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</w:tr>
      <w:tr w14:paraId="709AF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484" w:type="dxa"/>
          </w:tcPr>
          <w:p w14:paraId="01E6F2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488" w:type="dxa"/>
          </w:tcPr>
          <w:p w14:paraId="200599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88" w:type="dxa"/>
          </w:tcPr>
          <w:p w14:paraId="16ACD9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491" w:type="dxa"/>
          </w:tcPr>
          <w:p w14:paraId="741511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39" w:type="dxa"/>
          </w:tcPr>
          <w:p w14:paraId="0522A4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60" w:type="dxa"/>
          </w:tcPr>
          <w:p w14:paraId="678FF2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60" w:type="dxa"/>
          </w:tcPr>
          <w:p w14:paraId="7B8DE3A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61" w:type="dxa"/>
          </w:tcPr>
          <w:p w14:paraId="06AF1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082" w:type="dxa"/>
          </w:tcPr>
          <w:p w14:paraId="28FA42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" w:type="dxa"/>
          </w:tcPr>
          <w:p w14:paraId="1485B7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156" w:type="dxa"/>
          </w:tcPr>
          <w:p w14:paraId="6785D1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713" w:type="dxa"/>
          </w:tcPr>
          <w:p w14:paraId="117204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656" w:type="dxa"/>
          </w:tcPr>
          <w:p w14:paraId="6C3B31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232" w:type="dxa"/>
          </w:tcPr>
          <w:p w14:paraId="0DE1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54" w:type="dxa"/>
          </w:tcPr>
          <w:p w14:paraId="185F63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39" w:type="dxa"/>
          </w:tcPr>
          <w:p w14:paraId="0A1C7D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80" w:type="dxa"/>
          </w:tcPr>
          <w:p w14:paraId="09CB7A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-</w:t>
            </w:r>
          </w:p>
        </w:tc>
      </w:tr>
    </w:tbl>
    <w:p w14:paraId="7E546728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45558D99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FAAFD36">
      <w:pPr>
        <w:ind w:right="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воспитательной работы.</w:t>
      </w:r>
    </w:p>
    <w:tbl>
      <w:tblPr>
        <w:tblStyle w:val="3"/>
        <w:tblW w:w="9396" w:type="dxa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8"/>
        <w:gridCol w:w="2263"/>
        <w:gridCol w:w="2614"/>
        <w:gridCol w:w="1321"/>
      </w:tblGrid>
      <w:tr w14:paraId="1CDD1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741" w:type="dxa"/>
          </w:tcPr>
          <w:p w14:paraId="3DC0D84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Особенности учебного года</w:t>
            </w:r>
          </w:p>
        </w:tc>
        <w:tc>
          <w:tcPr>
            <w:tcW w:w="5655" w:type="dxa"/>
            <w:gridSpan w:val="3"/>
          </w:tcPr>
          <w:p w14:paraId="2A362FEE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год: в России – Год защитника Отечества</w:t>
            </w:r>
          </w:p>
          <w:p w14:paraId="7BD974E8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Татарстане – Год защитника Отечества</w:t>
            </w:r>
          </w:p>
          <w:p w14:paraId="6066D201">
            <w:pPr>
              <w:spacing w:after="0"/>
              <w:ind w:right="142"/>
              <w:jc w:val="both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2026 год: в России –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Год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единства народов России</w:t>
            </w:r>
          </w:p>
          <w:p w14:paraId="63935597">
            <w:pPr>
              <w:spacing w:after="0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Татарстане – Год воинской и трудовой доблести</w:t>
            </w:r>
          </w:p>
          <w:p w14:paraId="26476AE8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течении года обучающиеся объединения будут участвовать в мероприятиях, проводимых в рамках программ ЦДО по воспитанию и профориентации.</w:t>
            </w:r>
          </w:p>
        </w:tc>
      </w:tr>
      <w:tr w14:paraId="7F9FD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6" w:type="dxa"/>
            <w:gridSpan w:val="4"/>
          </w:tcPr>
          <w:p w14:paraId="6831ED6F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Цели и задачи:</w:t>
            </w:r>
          </w:p>
          <w:p w14:paraId="5E6EAF3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гражданственности, патриотизма, уважения к правам человека;</w:t>
            </w:r>
          </w:p>
          <w:p w14:paraId="574590E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нравственных чувств и этического сознания;</w:t>
            </w:r>
          </w:p>
          <w:p w14:paraId="22D59EC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трудолюбия, творческого отношения к учению, труду, жизни;</w:t>
            </w:r>
          </w:p>
          <w:p w14:paraId="7839FBF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ценностного отношения к здоровью и здорового образа жизни;</w:t>
            </w:r>
          </w:p>
          <w:p w14:paraId="6384C06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оказание профориентационной поддержки обучающимся</w:t>
            </w:r>
          </w:p>
          <w:p w14:paraId="76D5D86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природе, окружающей среде;</w:t>
            </w:r>
          </w:p>
          <w:p w14:paraId="04DBCEF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ценностного отношения к прекрасному.</w:t>
            </w:r>
          </w:p>
        </w:tc>
      </w:tr>
      <w:tr w14:paraId="78719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96" w:type="dxa"/>
            <w:gridSpan w:val="4"/>
          </w:tcPr>
          <w:p w14:paraId="14DA074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реализация цели и задач воспитания осуществляется через различные направления воспитательной работы в рамках соответствующих модулей программы воспитания МБУ ДО «ЦДО»</w:t>
            </w:r>
          </w:p>
          <w:p w14:paraId="48D212E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на учебном занятии»</w:t>
            </w:r>
          </w:p>
          <w:p w14:paraId="687A4F2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«Воспитание в детском объединении».</w:t>
            </w:r>
          </w:p>
          <w:p w14:paraId="560E138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«Ключевые культурно-образовательные события»</w:t>
            </w:r>
          </w:p>
          <w:p w14:paraId="6DD0F3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«Взаимодействие с родителями»</w:t>
            </w:r>
          </w:p>
          <w:p w14:paraId="5A5960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«Профессиональное самоопределение»</w:t>
            </w:r>
          </w:p>
          <w:p w14:paraId="7244B99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«Профилактика»</w:t>
            </w:r>
          </w:p>
          <w:p w14:paraId="6994C98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«Наставничество и тьюторство»</w:t>
            </w:r>
          </w:p>
          <w:p w14:paraId="1BD4CB5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Модуль «Наследники традиций»</w:t>
            </w:r>
          </w:p>
          <w:p w14:paraId="03113AA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4D30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32A6756E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2373" w:type="dxa"/>
          </w:tcPr>
          <w:p w14:paraId="36F3BAED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Мероприятие:</w:t>
            </w:r>
          </w:p>
        </w:tc>
        <w:tc>
          <w:tcPr>
            <w:tcW w:w="2750" w:type="dxa"/>
          </w:tcPr>
          <w:p w14:paraId="3F56F841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532" w:type="dxa"/>
          </w:tcPr>
          <w:p w14:paraId="067EAD82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Сроки:</w:t>
            </w:r>
          </w:p>
        </w:tc>
      </w:tr>
      <w:tr w14:paraId="11D7C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6F3A31CB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Гражданско-патриотическое воспитание</w:t>
            </w:r>
          </w:p>
          <w:p w14:paraId="26952399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428358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у детей основы гражданско-патриотического воспитания, патриотических чувств</w:t>
            </w:r>
          </w:p>
          <w:p w14:paraId="43F8879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пониманию истинных духовных ценностей Отечества</w:t>
            </w:r>
          </w:p>
        </w:tc>
        <w:tc>
          <w:tcPr>
            <w:tcW w:w="2373" w:type="dxa"/>
          </w:tcPr>
          <w:p w14:paraId="3075BA57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F7A6E54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Победы</w:t>
            </w:r>
          </w:p>
          <w:p w14:paraId="06E75460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39CA1C4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AF6D390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  <w:p w14:paraId="4A1F22CA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786734E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C023B98">
            <w:pPr>
              <w:pStyle w:val="6"/>
              <w:tabs>
                <w:tab w:val="left" w:pos="172"/>
              </w:tabs>
              <w:spacing w:after="0" w:line="240" w:lineRule="auto"/>
              <w:ind w:left="0"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CB52244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 по направлению</w:t>
            </w:r>
          </w:p>
          <w:p w14:paraId="3BF061D8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FE67ED4">
            <w:pPr>
              <w:tabs>
                <w:tab w:val="left" w:pos="172"/>
              </w:tabs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189C38F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C41830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«Георгиевская ленточка»</w:t>
            </w:r>
          </w:p>
          <w:p w14:paraId="384C07E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949C443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Видеопоздравление</w:t>
            </w:r>
          </w:p>
          <w:p w14:paraId="509C8E9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8E1CE1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47E829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DFB009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</w:t>
            </w:r>
          </w:p>
          <w:p w14:paraId="5151F71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082338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DFED48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242AF6E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F4F1C4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14:paraId="38FC2B7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D1BD74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01FC73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14:paraId="0E29864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A12409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943D98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AFD34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EE5932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484C7FC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9CE484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9B705D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3D66BD6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97BEA4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755F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741" w:type="dxa"/>
          </w:tcPr>
          <w:p w14:paraId="1E043FE4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Нравственное воспитание</w:t>
            </w:r>
          </w:p>
          <w:p w14:paraId="2413CC8C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269ACB9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Укреплять благоприятный климат в детском коллективе;</w:t>
            </w:r>
          </w:p>
          <w:p w14:paraId="1B81F4B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обучающихся с общечеловеческими ценностями;</w:t>
            </w:r>
          </w:p>
          <w:p w14:paraId="6395F08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A39B2B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28A662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27EE00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Формировать представление детей об основных правилах поведениях, культуре общения</w:t>
            </w:r>
          </w:p>
          <w:p w14:paraId="08656D4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14:paraId="361DCC4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  <w:p w14:paraId="303396D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62D988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E41739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FFD68E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7AE9DC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Декада инвалидов</w:t>
            </w:r>
          </w:p>
          <w:p w14:paraId="50E844D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9A5F2F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E6738D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8FD3A4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5B0532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8722DC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F53BB0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Дружба крепкая не сломается</w:t>
            </w:r>
          </w:p>
        </w:tc>
        <w:tc>
          <w:tcPr>
            <w:tcW w:w="2750" w:type="dxa"/>
          </w:tcPr>
          <w:p w14:paraId="1AFFFD1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DFB3E5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</w:t>
            </w:r>
          </w:p>
          <w:p w14:paraId="32C290D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B4E528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2DEAE0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EDBBF4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40D941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CE0310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3AE9D0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CEB256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99750E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ACBDD7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EE2854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ACE697B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32" w:type="dxa"/>
          </w:tcPr>
          <w:p w14:paraId="4A929F9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14:paraId="7601287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57B2BF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15158A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8C2B69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0E29F7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14:paraId="210D2FF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1F6566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25D52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1445AE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660C20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8FFC25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6D0122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14:paraId="1789F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3820A588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Художественно-эстетическое воспитание</w:t>
            </w:r>
          </w:p>
          <w:p w14:paraId="577B31F0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2C37B4B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художественно-эстетический вкус обучающихся;</w:t>
            </w:r>
          </w:p>
          <w:p w14:paraId="701D3D0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Воспитывать у детей чувство прекрасного, развивать их творческое мышление, художественные способности, формировать эстетические вкусы, идеалы</w:t>
            </w:r>
          </w:p>
        </w:tc>
        <w:tc>
          <w:tcPr>
            <w:tcW w:w="2373" w:type="dxa"/>
          </w:tcPr>
          <w:p w14:paraId="2CBB203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мероприятия</w:t>
            </w:r>
          </w:p>
          <w:p w14:paraId="21D0B72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8D995B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E51F8A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9BE0B9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1ACEAA2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Способствовать развитию эстетического воспитания</w:t>
            </w:r>
          </w:p>
          <w:p w14:paraId="0562199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947DA6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0492EAE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134A63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7E95EC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EE6020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8E8016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2D995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3741" w:type="dxa"/>
          </w:tcPr>
          <w:p w14:paraId="225717D6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Экологическое воспитание</w:t>
            </w:r>
          </w:p>
          <w:p w14:paraId="023A1F3F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0ACD77B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Воспитывать и развивать у обучающихся потребности в сохранении окружающей среды </w:t>
            </w:r>
          </w:p>
        </w:tc>
        <w:tc>
          <w:tcPr>
            <w:tcW w:w="2373" w:type="dxa"/>
          </w:tcPr>
          <w:p w14:paraId="0775D04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14:paraId="4DC3A10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E5BB246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«Будет чисто»</w:t>
            </w:r>
          </w:p>
        </w:tc>
        <w:tc>
          <w:tcPr>
            <w:tcW w:w="2750" w:type="dxa"/>
          </w:tcPr>
          <w:p w14:paraId="5ED2EBE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</w:t>
            </w:r>
          </w:p>
          <w:p w14:paraId="5CB14A9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Конкурсы и акции экологической направленности</w:t>
            </w:r>
          </w:p>
          <w:p w14:paraId="18879A3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533E029">
            <w:pPr>
              <w:spacing w:after="0" w:line="240" w:lineRule="auto"/>
              <w:ind w:right="142"/>
              <w:rPr>
                <w:rFonts w:hint="default"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Акция</w:t>
            </w:r>
          </w:p>
        </w:tc>
        <w:tc>
          <w:tcPr>
            <w:tcW w:w="532" w:type="dxa"/>
          </w:tcPr>
          <w:p w14:paraId="522B56D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63B0518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E354B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DB00FF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661F48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6EE27B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14:paraId="6977A24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4E691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6F228F41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по профилактике и вредных привычек и пропаганда ЗОЖ</w:t>
            </w:r>
          </w:p>
          <w:p w14:paraId="1BDE9B77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45FED89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Укрепление здоровья обучающихся</w:t>
            </w:r>
          </w:p>
          <w:p w14:paraId="5CC88AD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у детей представление и потребность в здоровом образе жизни</w:t>
            </w:r>
          </w:p>
        </w:tc>
        <w:tc>
          <w:tcPr>
            <w:tcW w:w="2373" w:type="dxa"/>
          </w:tcPr>
          <w:p w14:paraId="148481A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Пропаганда ЗОЖ</w:t>
            </w:r>
          </w:p>
          <w:p w14:paraId="3A6F9C9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6D654E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 в соответствии с поступающими положениями</w:t>
            </w:r>
          </w:p>
          <w:p w14:paraId="4783B67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2FB2AC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8A4D55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14:paraId="0698EAD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Динамические паузы</w:t>
            </w:r>
          </w:p>
          <w:p w14:paraId="3375B5C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</w:p>
          <w:p w14:paraId="45CABF2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акциях</w:t>
            </w:r>
          </w:p>
          <w:p w14:paraId="0E13EF5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DD0E07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13F767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AAF9EA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7E6618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  <w:p w14:paraId="2DCF69EB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91F27D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B47A02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55D6904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36953B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ABDC3F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D129EF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  <w:tr w14:paraId="11B1A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307898AD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Профориентация.</w:t>
            </w:r>
          </w:p>
          <w:p w14:paraId="1D85F313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36CAEBA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Оказывать профориентационную поддержку обучающимся в процессе выбора профиля обучения и сферы будущей профессиональной деятельности.</w:t>
            </w:r>
          </w:p>
        </w:tc>
        <w:tc>
          <w:tcPr>
            <w:tcW w:w="2373" w:type="dxa"/>
          </w:tcPr>
          <w:p w14:paraId="21BF580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профессий</w:t>
            </w:r>
          </w:p>
          <w:p w14:paraId="44A0259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ECFA63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9254E8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74242C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программе ЦДО по профориентации</w:t>
            </w:r>
          </w:p>
        </w:tc>
        <w:tc>
          <w:tcPr>
            <w:tcW w:w="2750" w:type="dxa"/>
          </w:tcPr>
          <w:p w14:paraId="640956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</w:p>
          <w:p w14:paraId="555A06D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9C44588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9AC68CA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" w:type="dxa"/>
          </w:tcPr>
          <w:p w14:paraId="663D0D4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  <w:p w14:paraId="4F3385C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69F2D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3B2D89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14:paraId="1F2CB2E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0D77C9E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5D47E2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3F9A12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 года</w:t>
            </w:r>
          </w:p>
          <w:p w14:paraId="0AA8F57F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EDEBAD1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1480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41" w:type="dxa"/>
          </w:tcPr>
          <w:p w14:paraId="677F9FC4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Работа с родителями</w:t>
            </w:r>
          </w:p>
          <w:p w14:paraId="26210DCD">
            <w:pPr>
              <w:spacing w:after="0" w:line="240" w:lineRule="auto"/>
              <w:ind w:righ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Задачи:</w:t>
            </w:r>
          </w:p>
          <w:p w14:paraId="5D1B450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Установить непосредственный контакт с семьями обучающихся, добиться большего взаимопонимания в поиске путей развивающего влияния на личность ребенка</w:t>
            </w:r>
          </w:p>
        </w:tc>
        <w:tc>
          <w:tcPr>
            <w:tcW w:w="2373" w:type="dxa"/>
          </w:tcPr>
          <w:p w14:paraId="7A339898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открытых дверей для детей и родителей. </w:t>
            </w:r>
          </w:p>
          <w:p w14:paraId="2871FFDF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871E335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C7B7DB4">
            <w:pPr>
              <w:spacing w:after="0" w:line="240" w:lineRule="auto"/>
              <w:ind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родителями </w:t>
            </w:r>
          </w:p>
        </w:tc>
        <w:tc>
          <w:tcPr>
            <w:tcW w:w="2750" w:type="dxa"/>
          </w:tcPr>
          <w:p w14:paraId="189222D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Мастер-класс, беседы и консультации с детьми и родителями</w:t>
            </w:r>
          </w:p>
          <w:p w14:paraId="394F00F3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6E42D44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CA8725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лично, в соцсетях и мессенджерах</w:t>
            </w:r>
          </w:p>
        </w:tc>
        <w:tc>
          <w:tcPr>
            <w:tcW w:w="532" w:type="dxa"/>
          </w:tcPr>
          <w:p w14:paraId="353765B9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14:paraId="2946363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059989F6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6E4E5085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4D73FA5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75570D4D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14:paraId="27A64A4C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317CFAE2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22B18F90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</w:p>
          <w:p w14:paraId="10DD4A87">
            <w:pPr>
              <w:spacing w:after="0" w:line="240" w:lineRule="auto"/>
              <w:ind w:righ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теч.года</w:t>
            </w:r>
          </w:p>
        </w:tc>
      </w:tr>
    </w:tbl>
    <w:p w14:paraId="780F83B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плане воспитательной работы объединения «</w:t>
      </w:r>
      <w:r>
        <w:rPr>
          <w:rFonts w:ascii="Times New Roman" w:hAnsi="Times New Roman"/>
          <w:sz w:val="24"/>
          <w:szCs w:val="24"/>
          <w:lang w:val="ru-RU"/>
        </w:rPr>
        <w:t>Мастерская</w:t>
      </w:r>
      <w:r>
        <w:rPr>
          <w:rFonts w:hint="default" w:ascii="Times New Roman" w:hAnsi="Times New Roman"/>
          <w:sz w:val="24"/>
          <w:szCs w:val="24"/>
          <w:lang w:val="ru-RU"/>
        </w:rPr>
        <w:t xml:space="preserve"> чудес</w:t>
      </w:r>
      <w:r>
        <w:rPr>
          <w:rFonts w:ascii="Times New Roman" w:hAnsi="Times New Roman"/>
          <w:sz w:val="24"/>
          <w:szCs w:val="24"/>
        </w:rPr>
        <w:t>» возможны изменения и дополнения</w:t>
      </w:r>
    </w:p>
    <w:p w14:paraId="2C67B484">
      <w:pPr>
        <w:spacing w:after="0" w:line="240" w:lineRule="auto"/>
        <w:ind w:right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2184FC21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Инновационно - методическая работа педагога</w:t>
      </w:r>
    </w:p>
    <w:p w14:paraId="05C93F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4138"/>
        <w:gridCol w:w="4972"/>
      </w:tblGrid>
      <w:tr w14:paraId="1535A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restart"/>
          </w:tcPr>
          <w:p w14:paraId="14869C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38" w:type="dxa"/>
          </w:tcPr>
          <w:p w14:paraId="0B2986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Методическая тема</w:t>
            </w:r>
          </w:p>
        </w:tc>
        <w:tc>
          <w:tcPr>
            <w:tcW w:w="4972" w:type="dxa"/>
          </w:tcPr>
          <w:p w14:paraId="53162FD4">
            <w:pPr>
              <w:spacing w:after="0" w:line="240" w:lineRule="auto"/>
              <w:rPr>
                <w:rFonts w:hint="default" w:ascii="Times New Roman" w:hAnsi="Times New Roman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/>
                <w:color w:val="auto"/>
                <w:sz w:val="24"/>
                <w:szCs w:val="24"/>
                <w:highlight w:val="none"/>
                <w:shd w:val="clear"/>
                <w:lang w:val="ru-RU"/>
              </w:rPr>
              <w:t>«Создание условий для развития личности ребенка в соответствии с его индивидуальными способностями через занятия технического творчества»</w:t>
            </w:r>
          </w:p>
        </w:tc>
      </w:tr>
      <w:tr w14:paraId="35E1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continue"/>
          </w:tcPr>
          <w:p w14:paraId="5CE4E8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14:paraId="54B586F2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Сущность инновационной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>в текущем учебном году</w:t>
            </w:r>
          </w:p>
          <w:p w14:paraId="5306DA97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2" w:type="dxa"/>
          </w:tcPr>
          <w:p w14:paraId="48FCA3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материала работы по теме                       </w:t>
            </w:r>
          </w:p>
          <w:p w14:paraId="1F0CE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результатов работы по теме.</w:t>
            </w:r>
          </w:p>
          <w:p w14:paraId="4D9706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опыта самим педагогом в процессе дальнейшей работы.</w:t>
            </w:r>
          </w:p>
        </w:tc>
      </w:tr>
      <w:tr w14:paraId="2123E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  <w:vMerge w:val="continue"/>
          </w:tcPr>
          <w:p w14:paraId="358E12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38" w:type="dxa"/>
          </w:tcPr>
          <w:p w14:paraId="265B5CAD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распространения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972" w:type="dxa"/>
          </w:tcPr>
          <w:p w14:paraId="19FF32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по итогам работы за год</w:t>
            </w:r>
          </w:p>
          <w:p w14:paraId="6E2E7C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Открытое занятие в рамках методической недели.</w:t>
            </w:r>
          </w:p>
          <w:p w14:paraId="08759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методической продукции (Методическая разработка занятия)</w:t>
            </w:r>
          </w:p>
          <w:p w14:paraId="498F124B">
            <w:pPr>
              <w:pStyle w:val="6"/>
              <w:numPr>
                <w:ilvl w:val="0"/>
                <w:numId w:val="0"/>
              </w:numPr>
              <w:spacing w:after="0" w:line="240" w:lineRule="auto"/>
              <w:ind w:left="40" w:leftChars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совете.</w:t>
            </w:r>
          </w:p>
          <w:p w14:paraId="0D232C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методической продукции</w:t>
            </w:r>
          </w:p>
        </w:tc>
      </w:tr>
      <w:tr w14:paraId="44391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</w:tcPr>
          <w:p w14:paraId="763B1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38" w:type="dxa"/>
          </w:tcPr>
          <w:p w14:paraId="550B2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методической работы (разработка и коррекция образовательной программы, формирование ее методического обеспечения, инновационная работа, участие педагога в методических мероприятиях учреждения, города, и т.п., публикации и др.)</w:t>
            </w:r>
          </w:p>
        </w:tc>
        <w:tc>
          <w:tcPr>
            <w:tcW w:w="4972" w:type="dxa"/>
          </w:tcPr>
          <w:p w14:paraId="2892355C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образовательной программы;</w:t>
            </w:r>
          </w:p>
          <w:p w14:paraId="0C15D74D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ее методического обеспечения;</w:t>
            </w:r>
          </w:p>
          <w:p w14:paraId="3CF16663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методических мероприятиях;</w:t>
            </w:r>
          </w:p>
          <w:p w14:paraId="13F1AD66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и издание методической разработки </w:t>
            </w:r>
          </w:p>
          <w:p w14:paraId="3995D5D5">
            <w:pPr>
              <w:pStyle w:val="6"/>
              <w:numPr>
                <w:ilvl w:val="0"/>
                <w:numId w:val="1"/>
              </w:numPr>
              <w:spacing w:after="0" w:line="240" w:lineRule="auto"/>
              <w:ind w:left="323" w:hanging="28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проведение мастер-класса</w:t>
            </w:r>
          </w:p>
        </w:tc>
      </w:tr>
      <w:tr w14:paraId="44F14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" w:type="dxa"/>
          </w:tcPr>
          <w:p w14:paraId="5CB044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38" w:type="dxa"/>
          </w:tcPr>
          <w:p w14:paraId="7135E8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Совершенствование профессионально – педагогической квалификации (конкурсы, КПК и т.п.)</w:t>
            </w:r>
          </w:p>
        </w:tc>
        <w:tc>
          <w:tcPr>
            <w:tcW w:w="4972" w:type="dxa"/>
          </w:tcPr>
          <w:p w14:paraId="3C14B835">
            <w:pPr>
              <w:pStyle w:val="6"/>
              <w:numPr>
                <w:ilvl w:val="0"/>
                <w:numId w:val="2"/>
              </w:numPr>
              <w:tabs>
                <w:tab w:val="left" w:pos="280"/>
              </w:tabs>
              <w:spacing w:after="0" w:line="240" w:lineRule="auto"/>
              <w:ind w:left="0" w:hanging="1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метод. разработок воспитательных материалов</w:t>
            </w:r>
          </w:p>
          <w:p w14:paraId="01EB8F9E">
            <w:pPr>
              <w:pStyle w:val="6"/>
              <w:tabs>
                <w:tab w:val="left" w:pos="2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6A4C725">
      <w:pPr>
        <w:rPr>
          <w:rFonts w:ascii="Times New Roman" w:hAnsi="Times New Roman"/>
          <w:sz w:val="24"/>
          <w:szCs w:val="24"/>
        </w:rPr>
      </w:pPr>
    </w:p>
    <w:p w14:paraId="51268E35"/>
    <w:p w14:paraId="7152213D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21739D"/>
    <w:multiLevelType w:val="multilevel"/>
    <w:tmpl w:val="1021739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B802F59"/>
    <w:multiLevelType w:val="multilevel"/>
    <w:tmpl w:val="4B802F5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D73D4"/>
    <w:rsid w:val="1C7C5323"/>
    <w:rsid w:val="38E84EF4"/>
    <w:rsid w:val="6F0D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kern w:val="0"/>
      <w:sz w:val="22"/>
      <w:szCs w:val="22"/>
      <w:lang w:val="ru-RU" w:eastAsia="en-US" w:bidi="ar-SA"/>
      <w14:ligatures w14:val="none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99"/>
    <w:pPr>
      <w:spacing w:after="0" w:line="240" w:lineRule="auto"/>
      <w:jc w:val="center"/>
    </w:pPr>
    <w:rPr>
      <w:rFonts w:ascii="Times New Roman" w:hAnsi="Times New Roman" w:eastAsia="Times New Roman"/>
      <w:sz w:val="28"/>
      <w:szCs w:val="20"/>
      <w:lang w:eastAsia="ru-RU"/>
    </w:rPr>
  </w:style>
  <w:style w:type="table" w:styleId="5">
    <w:name w:val="Table Grid"/>
    <w:basedOn w:val="3"/>
    <w:qFormat/>
    <w:uiPriority w:val="59"/>
    <w:pPr>
      <w:spacing w:after="0" w:line="240" w:lineRule="auto"/>
    </w:pPr>
    <w:rPr>
      <w:rFonts w:ascii="Calibri" w:hAnsi="Calibri" w:eastAsia="Calibri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2026-02-06T08:28:00Z</dcterms:created>
  <dc:creator>ЦДОД</dc:creator>
  <cp:lastModifiedBy>ЦДОД</cp:lastModifiedBy>
  <dcterms:modified xsi:type="dcterms:W3CDTF">2026-02-12T18:25:08Z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E4149A4490D64B39871C0AC586FD2203_11</vt:lpwstr>
  </property>
</Properties>
</file>